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5ojbzrkrdq52" w:id="0"/>
      <w:bookmarkEnd w:id="0"/>
      <w:r w:rsidDel="00000000" w:rsidR="00000000" w:rsidRPr="00000000">
        <w:rPr>
          <w:b w:val="1"/>
          <w:color w:val="ffffff"/>
          <w:sz w:val="85"/>
          <w:szCs w:val="85"/>
          <w:shd w:fill="375b70" w:val="clear"/>
          <w:rtl w:val="0"/>
        </w:rPr>
        <w:t xml:space="preserve">MTSS</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3" w:sz="0" w:val="none"/>
          <w:right w:color="auto" w:space="0" w:sz="0" w:val="none"/>
        </w:pBdr>
        <w:spacing w:after="220" w:before="0" w:lineRule="auto"/>
        <w:rPr>
          <w:b w:val="1"/>
          <w:color w:val="375b70"/>
          <w:sz w:val="46"/>
          <w:szCs w:val="46"/>
        </w:rPr>
      </w:pPr>
      <w:bookmarkStart w:colFirst="0" w:colLast="0" w:name="_wb1a5hh5dft0" w:id="1"/>
      <w:bookmarkEnd w:id="1"/>
      <w:r w:rsidDel="00000000" w:rsidR="00000000" w:rsidRPr="00000000">
        <w:rPr>
          <w:b w:val="1"/>
          <w:color w:val="375b70"/>
          <w:sz w:val="46"/>
          <w:szCs w:val="46"/>
          <w:rtl w:val="0"/>
        </w:rPr>
        <w:t xml:space="preserve">Our Approach to Intervention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To meet the needs of struggling students, our schools use a Multi-Tiered System of Support (MTSS). This systems employs a tiered approach to intervention that allows students to get the help they need while also keeping them in their least restrictive learning environment. Look at the infogram below for an overview of how the process works.</w:t>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